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D937" w14:textId="77777777" w:rsidR="00750B2C" w:rsidRPr="00A02078" w:rsidRDefault="00750B2C" w:rsidP="00750B2C">
      <w:pPr>
        <w:jc w:val="both"/>
        <w:rPr>
          <w:rFonts w:ascii="Arial" w:eastAsia="Calibri" w:hAnsi="Arial" w:cs="Arial"/>
          <w:b/>
          <w:sz w:val="20"/>
          <w:szCs w:val="20"/>
        </w:rPr>
      </w:pPr>
      <w:r w:rsidRPr="00A02078">
        <w:rPr>
          <w:rFonts w:ascii="Arial" w:eastAsia="Calibri" w:hAnsi="Arial" w:cs="Arial"/>
          <w:b/>
          <w:sz w:val="20"/>
          <w:szCs w:val="20"/>
        </w:rPr>
        <w:t xml:space="preserve">Terms and Conditions for Memberships </w:t>
      </w:r>
    </w:p>
    <w:p w14:paraId="4D9DE673" w14:textId="6A4D044F" w:rsidR="00750B2C" w:rsidRPr="00A02078" w:rsidRDefault="00750B2C" w:rsidP="00750B2C">
      <w:pPr>
        <w:jc w:val="both"/>
        <w:rPr>
          <w:rFonts w:ascii="Arial" w:eastAsia="Calibri" w:hAnsi="Arial" w:cs="Arial"/>
          <w:sz w:val="20"/>
          <w:szCs w:val="20"/>
        </w:rPr>
      </w:pPr>
      <w:r w:rsidRPr="00A02078">
        <w:rPr>
          <w:rFonts w:ascii="Arial" w:eastAsia="Calibri" w:hAnsi="Arial" w:cs="Arial"/>
          <w:sz w:val="20"/>
          <w:szCs w:val="20"/>
        </w:rPr>
        <w:t xml:space="preserve">Updated </w:t>
      </w:r>
      <w:r w:rsidR="00A02E02">
        <w:rPr>
          <w:rFonts w:ascii="Arial" w:eastAsia="Calibri" w:hAnsi="Arial" w:cs="Arial"/>
          <w:sz w:val="20"/>
          <w:szCs w:val="20"/>
        </w:rPr>
        <w:t>November 2021</w:t>
      </w:r>
    </w:p>
    <w:p w14:paraId="3D9EB0F4" w14:textId="77777777" w:rsidR="00750B2C" w:rsidRPr="00A02078" w:rsidRDefault="00750B2C" w:rsidP="00750B2C">
      <w:pPr>
        <w:spacing w:line="276" w:lineRule="auto"/>
        <w:jc w:val="both"/>
        <w:rPr>
          <w:rFonts w:ascii="Arial" w:eastAsia="Calibri" w:hAnsi="Arial" w:cs="Arial"/>
          <w:b/>
          <w:sz w:val="20"/>
          <w:szCs w:val="20"/>
        </w:rPr>
      </w:pPr>
    </w:p>
    <w:p w14:paraId="0BF75F0E" w14:textId="77777777" w:rsidR="00750B2C" w:rsidRPr="00A02078" w:rsidRDefault="00750B2C" w:rsidP="00750B2C">
      <w:pPr>
        <w:spacing w:line="276" w:lineRule="auto"/>
        <w:jc w:val="both"/>
        <w:rPr>
          <w:rFonts w:ascii="Arial" w:eastAsia="Calibri" w:hAnsi="Arial" w:cs="Arial"/>
          <w:b/>
          <w:sz w:val="20"/>
          <w:szCs w:val="20"/>
        </w:rPr>
      </w:pPr>
      <w:r w:rsidRPr="00A02078">
        <w:rPr>
          <w:rFonts w:ascii="Arial" w:eastAsia="Calibri" w:hAnsi="Arial" w:cs="Arial"/>
          <w:b/>
          <w:sz w:val="20"/>
          <w:szCs w:val="20"/>
        </w:rPr>
        <w:t xml:space="preserve">^ Membership ticket offer: </w:t>
      </w:r>
    </w:p>
    <w:p w14:paraId="2C064A78" w14:textId="68D25C6A"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Ticket offer is valid from 1 </w:t>
      </w:r>
      <w:r w:rsidR="00A02E02">
        <w:rPr>
          <w:rFonts w:ascii="Arial" w:eastAsia="Calibri" w:hAnsi="Arial" w:cs="Arial"/>
          <w:sz w:val="20"/>
          <w:szCs w:val="20"/>
        </w:rPr>
        <w:t>December</w:t>
      </w:r>
      <w:r w:rsidRPr="00A02078">
        <w:rPr>
          <w:rFonts w:ascii="Arial" w:eastAsia="Calibri" w:hAnsi="Arial" w:cs="Arial"/>
          <w:sz w:val="20"/>
          <w:szCs w:val="20"/>
        </w:rPr>
        <w:t xml:space="preserve"> 202</w:t>
      </w:r>
      <w:r w:rsidR="00A02E02">
        <w:rPr>
          <w:rFonts w:ascii="Arial" w:eastAsia="Calibri" w:hAnsi="Arial" w:cs="Arial"/>
          <w:sz w:val="20"/>
          <w:szCs w:val="20"/>
        </w:rPr>
        <w:t>1</w:t>
      </w:r>
      <w:r w:rsidR="0009147A">
        <w:rPr>
          <w:rFonts w:ascii="Arial" w:eastAsia="Calibri" w:hAnsi="Arial" w:cs="Arial"/>
          <w:sz w:val="20"/>
          <w:szCs w:val="20"/>
        </w:rPr>
        <w:t>.</w:t>
      </w:r>
    </w:p>
    <w:p w14:paraId="0863A1C8" w14:textId="77777777" w:rsidR="00750B2C" w:rsidRPr="00A02078" w:rsidRDefault="00750B2C" w:rsidP="00750B2C">
      <w:pPr>
        <w:spacing w:line="276" w:lineRule="auto"/>
        <w:jc w:val="both"/>
        <w:rPr>
          <w:rFonts w:ascii="Arial" w:eastAsia="Calibri" w:hAnsi="Arial" w:cs="Arial"/>
          <w:sz w:val="20"/>
          <w:szCs w:val="20"/>
        </w:rPr>
      </w:pPr>
    </w:p>
    <w:p w14:paraId="7142345E" w14:textId="038D190C"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One single-entry ticket or ticket voucher to </w:t>
      </w:r>
      <w:r w:rsidR="00A02E02">
        <w:rPr>
          <w:rFonts w:ascii="Arial" w:eastAsia="Calibri" w:hAnsi="Arial" w:cs="Arial"/>
          <w:i/>
          <w:iCs/>
          <w:sz w:val="20"/>
          <w:szCs w:val="20"/>
        </w:rPr>
        <w:t>Archie 100</w:t>
      </w:r>
      <w:r w:rsidR="0009147A">
        <w:rPr>
          <w:rFonts w:ascii="Arial" w:eastAsia="Calibri" w:hAnsi="Arial" w:cs="Arial"/>
          <w:i/>
          <w:iCs/>
          <w:sz w:val="20"/>
          <w:szCs w:val="20"/>
        </w:rPr>
        <w:t>: A Century of the Archibald Prize &amp;</w:t>
      </w:r>
      <w:r w:rsidR="00A02E02">
        <w:rPr>
          <w:rFonts w:ascii="Arial" w:eastAsia="Calibri" w:hAnsi="Arial" w:cs="Arial"/>
          <w:i/>
          <w:iCs/>
          <w:sz w:val="20"/>
          <w:szCs w:val="20"/>
        </w:rPr>
        <w:t xml:space="preserve"> Robert Wilson</w:t>
      </w:r>
      <w:r w:rsidR="0009147A">
        <w:rPr>
          <w:rFonts w:ascii="Arial" w:eastAsia="Calibri" w:hAnsi="Arial" w:cs="Arial"/>
          <w:i/>
          <w:iCs/>
          <w:sz w:val="20"/>
          <w:szCs w:val="20"/>
        </w:rPr>
        <w:t>: Moving Portraits</w:t>
      </w:r>
      <w:r w:rsidRPr="00A02078">
        <w:rPr>
          <w:rFonts w:ascii="Arial" w:eastAsia="Calibri" w:hAnsi="Arial" w:cs="Arial"/>
          <w:sz w:val="20"/>
          <w:szCs w:val="20"/>
        </w:rPr>
        <w:t xml:space="preserve"> will be gifted to new members who sign up during the offer period. New members are defined as those who have never been a member of the Art Gallery of South Australia in the past. </w:t>
      </w:r>
    </w:p>
    <w:p w14:paraId="13DFFBA1" w14:textId="77777777" w:rsidR="00750B2C" w:rsidRPr="00A02078" w:rsidRDefault="00750B2C" w:rsidP="00750B2C">
      <w:pPr>
        <w:spacing w:line="276" w:lineRule="auto"/>
        <w:jc w:val="both"/>
        <w:rPr>
          <w:rFonts w:ascii="Arial" w:eastAsia="Calibri" w:hAnsi="Arial" w:cs="Arial"/>
          <w:sz w:val="20"/>
          <w:szCs w:val="20"/>
        </w:rPr>
      </w:pPr>
    </w:p>
    <w:p w14:paraId="12C4FE2C" w14:textId="3BEDFEAE"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One single-entry ticket or ticket voucher to </w:t>
      </w:r>
      <w:r w:rsidR="0009147A">
        <w:rPr>
          <w:rFonts w:ascii="Arial" w:eastAsia="Calibri" w:hAnsi="Arial" w:cs="Arial"/>
          <w:i/>
          <w:iCs/>
          <w:sz w:val="20"/>
          <w:szCs w:val="20"/>
        </w:rPr>
        <w:t>Archie 100: A Century of the Archibald Prize &amp; Robert Wilson: Moving Portraits</w:t>
      </w:r>
      <w:r w:rsidR="0009147A" w:rsidRPr="00A02078">
        <w:rPr>
          <w:rFonts w:ascii="Arial" w:eastAsia="Calibri" w:hAnsi="Arial" w:cs="Arial"/>
          <w:sz w:val="20"/>
          <w:szCs w:val="20"/>
        </w:rPr>
        <w:t xml:space="preserve"> </w:t>
      </w:r>
      <w:r w:rsidRPr="00A02078">
        <w:rPr>
          <w:rFonts w:ascii="Arial" w:eastAsia="Calibri" w:hAnsi="Arial" w:cs="Arial"/>
          <w:sz w:val="20"/>
          <w:szCs w:val="20"/>
        </w:rPr>
        <w:t>will be gifted to renewing members:</w:t>
      </w:r>
    </w:p>
    <w:p w14:paraId="2A5797AE" w14:textId="77777777"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(a) with memberships that expire during the offer period and </w:t>
      </w:r>
    </w:p>
    <w:p w14:paraId="7D62C2CD" w14:textId="77777777"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(b) who opt to renew for two years or more or by joining Auto-Renew* and </w:t>
      </w:r>
    </w:p>
    <w:p w14:paraId="50D83572" w14:textId="66897580"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 </w:t>
      </w:r>
    </w:p>
    <w:p w14:paraId="0D3E5DAA" w14:textId="253F15FA"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Eligible members will receive their single-entry ticket or ticket voucher in the mail with their new membership card unless otherwise communicated directly by Membership staff. Joint members receive one single-entry ticket or ticker voucher per person. </w:t>
      </w:r>
      <w:r w:rsidR="00F80AC5">
        <w:rPr>
          <w:rFonts w:ascii="Arial" w:eastAsia="Calibri" w:hAnsi="Arial" w:cs="Arial"/>
          <w:sz w:val="20"/>
          <w:szCs w:val="20"/>
        </w:rPr>
        <w:t xml:space="preserve">This offer is not applicable to Gift Memberships or memberships purchased for another person. </w:t>
      </w:r>
      <w:r w:rsidRPr="00A02078">
        <w:rPr>
          <w:rFonts w:ascii="Arial" w:eastAsia="Calibri" w:hAnsi="Arial" w:cs="Arial"/>
          <w:sz w:val="20"/>
          <w:szCs w:val="20"/>
        </w:rPr>
        <w:t xml:space="preserve">While all care will be taken the Art Gallery of South Australia cannot take responsibility for lost or missing mail or damages incurred during transit. </w:t>
      </w:r>
    </w:p>
    <w:p w14:paraId="2C9BF87C" w14:textId="77777777" w:rsidR="00750B2C" w:rsidRPr="00A02078" w:rsidRDefault="00750B2C" w:rsidP="00750B2C">
      <w:pPr>
        <w:spacing w:line="276" w:lineRule="auto"/>
        <w:jc w:val="both"/>
        <w:rPr>
          <w:rFonts w:ascii="Arial" w:eastAsia="Calibri" w:hAnsi="Arial" w:cs="Arial"/>
          <w:sz w:val="20"/>
          <w:szCs w:val="20"/>
        </w:rPr>
      </w:pPr>
    </w:p>
    <w:p w14:paraId="76986996" w14:textId="77777777"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Exhibition ticket terms and conditions also apply. The single-entry ticket voucher is non-transferrable and must be redeemed for a single-entry ticket at the ticket desk only. The single-entry ticket voucher is not redeemable for cash or exchange. </w:t>
      </w:r>
    </w:p>
    <w:p w14:paraId="501796B4" w14:textId="77777777" w:rsidR="00750B2C" w:rsidRPr="00A02078" w:rsidRDefault="00750B2C" w:rsidP="00750B2C">
      <w:pPr>
        <w:spacing w:line="276" w:lineRule="auto"/>
        <w:jc w:val="both"/>
        <w:rPr>
          <w:rFonts w:ascii="Arial" w:eastAsia="Calibri" w:hAnsi="Arial" w:cs="Arial"/>
          <w:sz w:val="20"/>
          <w:szCs w:val="20"/>
        </w:rPr>
      </w:pPr>
    </w:p>
    <w:p w14:paraId="33FD50EE" w14:textId="77777777" w:rsidR="00750B2C" w:rsidRPr="00A02078" w:rsidRDefault="00750B2C" w:rsidP="00750B2C">
      <w:pPr>
        <w:spacing w:line="276" w:lineRule="auto"/>
        <w:jc w:val="both"/>
        <w:rPr>
          <w:rFonts w:ascii="Arial" w:eastAsia="Calibri" w:hAnsi="Arial" w:cs="Arial"/>
          <w:b/>
          <w:sz w:val="20"/>
          <w:szCs w:val="20"/>
        </w:rPr>
      </w:pPr>
      <w:r w:rsidRPr="00A02078">
        <w:rPr>
          <w:rFonts w:ascii="Arial" w:eastAsia="Calibri" w:hAnsi="Arial" w:cs="Arial"/>
          <w:b/>
          <w:sz w:val="20"/>
          <w:szCs w:val="20"/>
        </w:rPr>
        <w:t>* Auto Renew:</w:t>
      </w:r>
    </w:p>
    <w:p w14:paraId="181696A0" w14:textId="77777777"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By signing up to Auto Renew </w:t>
      </w:r>
      <w:r>
        <w:rPr>
          <w:rFonts w:ascii="Arial" w:eastAsia="Calibri" w:hAnsi="Arial" w:cs="Arial"/>
          <w:sz w:val="20"/>
          <w:szCs w:val="20"/>
        </w:rPr>
        <w:t xml:space="preserve">(annual direct debit) </w:t>
      </w:r>
      <w:r w:rsidRPr="00A02078">
        <w:rPr>
          <w:rFonts w:ascii="Arial" w:eastAsia="Calibri" w:hAnsi="Arial" w:cs="Arial"/>
          <w:sz w:val="20"/>
          <w:szCs w:val="20"/>
        </w:rPr>
        <w:t xml:space="preserve">you give permission for your credit card details to be stored in a secure database location where your credit card will be charged annually as a recurring payment. The first payment will be taken at the start of the following month in which you signed up and then annually for the next year of membership at the then-current rate. </w:t>
      </w:r>
      <w:r>
        <w:rPr>
          <w:rFonts w:ascii="Arial" w:eastAsia="Calibri" w:hAnsi="Arial" w:cs="Arial"/>
          <w:sz w:val="20"/>
          <w:szCs w:val="20"/>
        </w:rPr>
        <w:t xml:space="preserve"> A membership card with updated expiry and a notice of anticipated payment will be posted within the month of current expiry, including a complimentary gift.  </w:t>
      </w:r>
      <w:r w:rsidRPr="00A02078">
        <w:rPr>
          <w:rFonts w:ascii="Arial" w:eastAsia="Calibri" w:hAnsi="Arial" w:cs="Arial"/>
          <w:sz w:val="20"/>
          <w:szCs w:val="20"/>
        </w:rPr>
        <w:t xml:space="preserve">You will only be notified if there are any changes to the amount or date of your direct debit or if we are unable to process your payment. </w:t>
      </w:r>
    </w:p>
    <w:p w14:paraId="359D3BA3" w14:textId="77777777" w:rsidR="00750B2C" w:rsidRPr="00A02078" w:rsidRDefault="00750B2C" w:rsidP="00750B2C">
      <w:pPr>
        <w:spacing w:line="276" w:lineRule="auto"/>
        <w:jc w:val="both"/>
        <w:rPr>
          <w:rFonts w:ascii="Arial" w:eastAsia="Calibri" w:hAnsi="Arial" w:cs="Arial"/>
          <w:sz w:val="20"/>
          <w:szCs w:val="20"/>
        </w:rPr>
      </w:pPr>
    </w:p>
    <w:p w14:paraId="6C05A8F0" w14:textId="77777777"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If you wish to cancel your Auto Renew Membership at any time, please do so at the earliest opportunity and preferably at least 10 working days before your payment is due. You can do so by contacting the Membership Office. Subject to any rights to cancel, Memberships fees are non-refundable once payment has been received and Membership benefits are not transferable. </w:t>
      </w:r>
    </w:p>
    <w:p w14:paraId="302EFF64" w14:textId="77777777" w:rsidR="00750B2C" w:rsidRPr="00A02078" w:rsidRDefault="00750B2C" w:rsidP="00750B2C">
      <w:pPr>
        <w:spacing w:line="276" w:lineRule="auto"/>
        <w:jc w:val="both"/>
        <w:rPr>
          <w:rFonts w:ascii="Arial" w:eastAsia="Calibri" w:hAnsi="Arial" w:cs="Arial"/>
          <w:sz w:val="20"/>
          <w:szCs w:val="20"/>
        </w:rPr>
      </w:pPr>
    </w:p>
    <w:p w14:paraId="2EA467B2" w14:textId="453D1174" w:rsidR="0046336C" w:rsidRPr="00750B2C" w:rsidRDefault="00750B2C" w:rsidP="00750B2C">
      <w:pPr>
        <w:spacing w:line="276" w:lineRule="auto"/>
        <w:jc w:val="both"/>
        <w:rPr>
          <w:rFonts w:ascii="Calibri" w:eastAsia="Calibri" w:hAnsi="Calibri" w:cs="Times New Roman"/>
        </w:rPr>
      </w:pPr>
      <w:r w:rsidRPr="00A02078">
        <w:rPr>
          <w:rFonts w:ascii="Arial" w:eastAsia="Calibri" w:hAnsi="Arial" w:cs="Arial"/>
          <w:sz w:val="20"/>
          <w:szCs w:val="20"/>
        </w:rPr>
        <w:t>The Art Gallery of South Australia is not responsible for any loss or damage you may suffer from incorrect or incomplete account details that you have provided to us, or delay by us or your financial institution. The Gallery may be required to disclose information about you that we have collected as part of your Auto Renew Request where such disclosure is required by law or for the purpose of this Agreement. Auto Renew is not available as a payment method when purchasing a gift member</w:t>
      </w:r>
      <w:r w:rsidRPr="00A759A3">
        <w:rPr>
          <w:rFonts w:ascii="Arial" w:eastAsia="Calibri" w:hAnsi="Arial" w:cs="Times New Roman"/>
          <w:sz w:val="20"/>
          <w:szCs w:val="20"/>
        </w:rPr>
        <w:t>ship.</w:t>
      </w:r>
    </w:p>
    <w:sectPr w:rsidR="0046336C" w:rsidRPr="00750B2C" w:rsidSect="00750B2C">
      <w:headerReference w:type="default" r:id="rId6"/>
      <w:headerReference w:type="first" r:id="rId7"/>
      <w:pgSz w:w="11900" w:h="16840"/>
      <w:pgMar w:top="1843" w:right="1440" w:bottom="2127"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AB032" w14:textId="77777777" w:rsidR="00F4449B" w:rsidRDefault="00F4449B" w:rsidP="0046336C">
      <w:r>
        <w:separator/>
      </w:r>
    </w:p>
  </w:endnote>
  <w:endnote w:type="continuationSeparator" w:id="0">
    <w:p w14:paraId="6917DECC" w14:textId="77777777" w:rsidR="00F4449B" w:rsidRDefault="00F4449B" w:rsidP="0046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D387" w14:textId="77777777" w:rsidR="00F4449B" w:rsidRDefault="00F4449B" w:rsidP="0046336C">
      <w:r>
        <w:separator/>
      </w:r>
    </w:p>
  </w:footnote>
  <w:footnote w:type="continuationSeparator" w:id="0">
    <w:p w14:paraId="2611F40C" w14:textId="77777777" w:rsidR="00F4449B" w:rsidRDefault="00F4449B" w:rsidP="0046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EFBB" w14:textId="77777777" w:rsidR="00C83853" w:rsidRDefault="00242060">
    <w:pPr>
      <w:pStyle w:val="Header"/>
    </w:pPr>
    <w:r>
      <w:rPr>
        <w:noProof/>
        <w:lang w:eastAsia="en-AU"/>
      </w:rPr>
      <w:br/>
    </w:r>
    <w:r>
      <w:rPr>
        <w:noProof/>
        <w:lang w:eastAsia="en-AU"/>
      </w:rPr>
      <w:br/>
    </w:r>
    <w:r>
      <w:rPr>
        <w:noProof/>
        <w:lang w:eastAsia="en-AU"/>
      </w:rPr>
      <w:br/>
    </w:r>
    <w:r w:rsidR="00C83853">
      <w:rPr>
        <w:noProof/>
        <w:lang w:eastAsia="en-AU"/>
      </w:rPr>
      <w:drawing>
        <wp:anchor distT="0" distB="0" distL="114300" distR="114300" simplePos="0" relativeHeight="251658240" behindDoc="1" locked="1" layoutInCell="1" allowOverlap="1" wp14:anchorId="114A9719" wp14:editId="75935B57">
          <wp:simplePos x="0" y="0"/>
          <wp:positionH relativeFrom="column">
            <wp:posOffset>-1600200</wp:posOffset>
          </wp:positionH>
          <wp:positionV relativeFrom="paragraph">
            <wp:posOffset>-450215</wp:posOffset>
          </wp:positionV>
          <wp:extent cx="7559040" cy="1069213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PGA_Letterhead_FA_WORD.png"/>
                  <pic:cNvPicPr/>
                </pic:nvPicPr>
                <pic:blipFill>
                  <a:blip r:embed="rId1"/>
                  <a:stretch>
                    <a:fillRect/>
                  </a:stretch>
                </pic:blipFill>
                <pic:spPr>
                  <a:xfrm>
                    <a:off x="0" y="0"/>
                    <a:ext cx="7559040" cy="10692130"/>
                  </a:xfrm>
                  <a:prstGeom prst="rect">
                    <a:avLst/>
                  </a:prstGeom>
                </pic:spPr>
              </pic:pic>
            </a:graphicData>
          </a:graphic>
        </wp:anchor>
      </w:drawing>
    </w:r>
    <w:r>
      <w:rPr>
        <w:noProof/>
        <w:lang w:eastAsia="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84E3" w14:textId="77777777" w:rsidR="00C83853" w:rsidRDefault="00C83853">
    <w:pPr>
      <w:pStyle w:val="Header"/>
    </w:pPr>
    <w:r w:rsidRPr="00717FE8">
      <w:rPr>
        <w:noProof/>
        <w:lang w:eastAsia="en-AU"/>
      </w:rPr>
      <w:drawing>
        <wp:anchor distT="0" distB="0" distL="114300" distR="114300" simplePos="0" relativeHeight="251660288" behindDoc="1" locked="1" layoutInCell="1" allowOverlap="1" wp14:anchorId="312420D4" wp14:editId="520C212F">
          <wp:simplePos x="0" y="0"/>
          <wp:positionH relativeFrom="column">
            <wp:posOffset>-1620520</wp:posOffset>
          </wp:positionH>
          <wp:positionV relativeFrom="paragraph">
            <wp:posOffset>-446405</wp:posOffset>
          </wp:positionV>
          <wp:extent cx="7559040" cy="10683875"/>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GA_Letterhead_FA_WORD.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3875"/>
                  </a:xfrm>
                  <a:prstGeom prst="rect">
                    <a:avLst/>
                  </a:prstGeom>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9B"/>
    <w:rsid w:val="0005479E"/>
    <w:rsid w:val="0009147A"/>
    <w:rsid w:val="00136686"/>
    <w:rsid w:val="00242060"/>
    <w:rsid w:val="00272662"/>
    <w:rsid w:val="002D7B5B"/>
    <w:rsid w:val="00337E8F"/>
    <w:rsid w:val="00343963"/>
    <w:rsid w:val="003714B2"/>
    <w:rsid w:val="0039488E"/>
    <w:rsid w:val="0046336C"/>
    <w:rsid w:val="004B438F"/>
    <w:rsid w:val="005B4597"/>
    <w:rsid w:val="00717FE8"/>
    <w:rsid w:val="00726E99"/>
    <w:rsid w:val="00750B2C"/>
    <w:rsid w:val="00803594"/>
    <w:rsid w:val="00824224"/>
    <w:rsid w:val="00842AAE"/>
    <w:rsid w:val="008A7EF4"/>
    <w:rsid w:val="00995864"/>
    <w:rsid w:val="00A02E02"/>
    <w:rsid w:val="00B056B4"/>
    <w:rsid w:val="00B6408D"/>
    <w:rsid w:val="00BC0FF9"/>
    <w:rsid w:val="00BC2172"/>
    <w:rsid w:val="00BE3116"/>
    <w:rsid w:val="00BF1420"/>
    <w:rsid w:val="00C83853"/>
    <w:rsid w:val="00CB095B"/>
    <w:rsid w:val="00CB6FC2"/>
    <w:rsid w:val="00CC0609"/>
    <w:rsid w:val="00CE351D"/>
    <w:rsid w:val="00D97C5C"/>
    <w:rsid w:val="00F4449B"/>
    <w:rsid w:val="00F80AC5"/>
    <w:rsid w:val="00FA048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52C91E"/>
  <w15:docId w15:val="{92B34932-8C65-405F-A3F8-47DC6B85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36C"/>
    <w:pPr>
      <w:tabs>
        <w:tab w:val="center" w:pos="4513"/>
        <w:tab w:val="right" w:pos="9026"/>
      </w:tabs>
    </w:pPr>
  </w:style>
  <w:style w:type="character" w:customStyle="1" w:styleId="HeaderChar">
    <w:name w:val="Header Char"/>
    <w:basedOn w:val="DefaultParagraphFont"/>
    <w:link w:val="Header"/>
    <w:uiPriority w:val="99"/>
    <w:rsid w:val="0046336C"/>
  </w:style>
  <w:style w:type="paragraph" w:styleId="Footer">
    <w:name w:val="footer"/>
    <w:basedOn w:val="Normal"/>
    <w:link w:val="FooterChar"/>
    <w:uiPriority w:val="99"/>
    <w:unhideWhenUsed/>
    <w:rsid w:val="0046336C"/>
    <w:pPr>
      <w:tabs>
        <w:tab w:val="center" w:pos="4513"/>
        <w:tab w:val="right" w:pos="9026"/>
      </w:tabs>
    </w:pPr>
  </w:style>
  <w:style w:type="character" w:customStyle="1" w:styleId="FooterChar">
    <w:name w:val="Footer Char"/>
    <w:basedOn w:val="DefaultParagraphFont"/>
    <w:link w:val="Footer"/>
    <w:uiPriority w:val="99"/>
    <w:rsid w:val="0046336C"/>
  </w:style>
  <w:style w:type="character" w:styleId="Hyperlink">
    <w:name w:val="Hyperlink"/>
    <w:basedOn w:val="DefaultParagraphFont"/>
    <w:uiPriority w:val="99"/>
    <w:unhideWhenUsed/>
    <w:rsid w:val="00242060"/>
    <w:rPr>
      <w:color w:val="0563C1" w:themeColor="hyperlink"/>
      <w:u w:val="single"/>
    </w:rPr>
  </w:style>
  <w:style w:type="paragraph" w:styleId="BalloonText">
    <w:name w:val="Balloon Text"/>
    <w:basedOn w:val="Normal"/>
    <w:link w:val="BalloonTextChar"/>
    <w:uiPriority w:val="99"/>
    <w:semiHidden/>
    <w:unhideWhenUsed/>
    <w:rsid w:val="00242060"/>
    <w:rPr>
      <w:rFonts w:ascii="Tahoma" w:hAnsi="Tahoma" w:cs="Tahoma"/>
      <w:sz w:val="16"/>
      <w:szCs w:val="16"/>
    </w:rPr>
  </w:style>
  <w:style w:type="character" w:customStyle="1" w:styleId="BalloonTextChar">
    <w:name w:val="Balloon Text Char"/>
    <w:basedOn w:val="DefaultParagraphFont"/>
    <w:link w:val="BalloonText"/>
    <w:uiPriority w:val="99"/>
    <w:semiHidden/>
    <w:rsid w:val="002420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63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sasusieb\AppData\Local\Microsoft\Windows\Temporary%20Internet%20Files\Content.Outlook\AWZ1R5HJ\AGSA_Letterhead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AGSA_Letterhead_Final</Template>
  <TotalTime>7</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Barr</dc:creator>
  <cp:lastModifiedBy>Jackson, Courtney (AGSA)</cp:lastModifiedBy>
  <cp:revision>5</cp:revision>
  <cp:lastPrinted>2019-11-08T00:19:00Z</cp:lastPrinted>
  <dcterms:created xsi:type="dcterms:W3CDTF">2021-10-28T03:21:00Z</dcterms:created>
  <dcterms:modified xsi:type="dcterms:W3CDTF">2021-12-02T06:19:00Z</dcterms:modified>
</cp:coreProperties>
</file>